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LRAGTH-2026-05-20/0047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11.06.2026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Mittagessenversorgung an vier Schulstandorten im Landkreis Gotha im Rahmen einer Dienstleistungskonzession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Versorgung der Schülerinnen und Schüler mit Mittagessen an den nachfolgend genannten Schulen:
- Staatliches Förderzentrum "Lucas-Cranach-Schule",
- Staatliche Grundschule Hörseltal Mechterstädt,
- Staatliche Regelschule "Bertha von Suttner" Mechterstädt,
- Staatliche Regelschule Michaelisschule Ohrdruf
- Staatliche Regelschule "Helene Lange" Friedrichroda.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